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Collegium Pharmaceutical,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1,897,471.00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1,897,471.00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1,897,471.00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2,400,985.00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2,400,985.00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2,400,985.00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2,400,985.00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2,400,985.00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2,400,985.00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2,400,985.00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2,400,985.00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2,400,985.00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Collegium Pharmaceutical,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Technology Center Drive, Stoughton, Massachusetts 02072</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October 7, 2026, by and among Integrated Core Strategies (US) LLC,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tm2627309d2_ex-i.htm"/>
      <w:bookmarkStart w:id="29" w:name="kstm2627309d2_exi"/>
      <w:bookmarkEnd w:id="28"/>
      <w:bookmarkEnd w:id="29"/>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$0.001 per share, of Collegium Pharmaceutical,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7, 2026</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424"/>
        <w:gridCol w:w="3405"/>
        <w:gridCol w:w="75"/>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INTEGRATED CORE STRATEGIES (US)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vAlign w:val="center"/>
          </w:tcPr>
          <w:p>
            <w:pPr>
              <w:pStyle w:val="TableContents"/>
              <w:bidi w:val="0"/>
              <w:spacing w:before="0" w:after="283"/>
              <w:jc w:val="left"/>
              <w:rPr>
                <w:sz w:val="20"/>
              </w:rPr>
            </w:pPr>
            <w:r>
              <w:rPr>
                <w:sz w:val="20"/>
              </w:rPr>
              <w:t>Integrated Holding Group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sz w:val="20"/>
              </w:rPr>
            </w:pPr>
            <w:r>
              <w:rPr>
                <w:sz w:val="20"/>
              </w:rPr>
              <w:t>its Managing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sz w:val="20"/>
              </w:rPr>
            </w:pPr>
            <w:r>
              <w:rPr>
                <w:sz w:val="20"/>
              </w:rPr>
              <w:t>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 xml:space="preserve">Title: Global General Counsel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1582</Words>
  <Characters>8313</Characters>
  <CharactersWithSpaces>9891</CharactersWithSpaces>
  <Paragraphs>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